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Arial" w:cs="Arial" w:eastAsia="Arial" w:hAnsi="Arial"/>
          <w:b/>
          <w:bCs/>
          <w:color w:val="1F3B57"/>
          <w:sz w:val="40"/>
          <w:szCs w:val="40"/>
        </w:rPr>
        <w:t xml:space="preserve">GÖKHAN ÖZCAN</w:t>
      </w:r>
    </w:p>
    <w:p>
      <w:pPr>
        <w:spacing w:after="80"/>
        <w:jc w:val="center"/>
      </w:pPr>
      <w:r>
        <w:rPr>
          <w:rFonts w:ascii="Arial" w:cs="Arial" w:eastAsia="Arial" w:hAnsi="Arial"/>
          <w:color w:val="404040"/>
          <w:sz w:val="19"/>
          <w:szCs w:val="19"/>
        </w:rPr>
        <w:t xml:space="preserve">Istanbul, Turkey  ·  +90 532 400 14 34  ·  ozcangokhan@hotmail.com.tr  ·  linkedin.com/gogokhanozcan</w:t>
      </w:r>
    </w:p>
    <w:p>
      <w:pPr>
        <w:pBdr>
          <w:bottom w:val="single" w:color="1F3B57" w:sz="6" w:space="2"/>
        </w:pBdr>
        <w:spacing w:after="120" w:before="320"/>
      </w:pPr>
      <w:r>
        <w:rPr>
          <w:rFonts w:ascii="Arial" w:cs="Arial" w:eastAsia="Arial" w:hAnsi="Arial"/>
          <w:b/>
          <w:bCs/>
          <w:color w:val="1F3B57"/>
          <w:sz w:val="23"/>
          <w:szCs w:val="23"/>
        </w:rPr>
        <w:t xml:space="preserve">PROFESSIONAL SUMMARY</w:t>
      </w:r>
    </w:p>
    <w:p>
      <w:pPr>
        <w:spacing w:after="160"/>
      </w:pPr>
      <w:r>
        <w:rPr>
          <w:rFonts w:ascii="Arial" w:cs="Arial" w:eastAsia="Arial" w:hAnsi="Arial"/>
          <w:sz w:val="21"/>
          <w:szCs w:val="21"/>
        </w:rPr>
        <w:t xml:space="preserve">Banking professional with 12 years of experience in audit, product accounting, IFRS 9 and financial control, built at Aktifbank and Vakıf Katılım Bank. Over that time I've moved from auditing how banking processes work to building and fixing the systems that run them, turning business units' requirements into BRD/FRD documentation that IT teams can act on directly, then staying involved through development, testing and go-live. I've worked Agile and Scrum side by side with developers on real production systems, not just in theory, owning the product backlog, prioritization, sprint planning, UAT and stakeholder communication on several digitalization projects for banking products. My MIS master's degree adds a more structured layer to this, covering data modeling, process automation with SQL and Python, and system design that starts from how the end user actually works. Between the operational and financial side of banking and the technical demands of the SDLC, I'm looking to bring that bridge-building experience into a Product Owner, Project Manager or Business Analyst role.</w:t>
      </w:r>
    </w:p>
    <w:p>
      <w:pPr>
        <w:pBdr>
          <w:bottom w:val="single" w:color="1F3B57" w:sz="6" w:space="2"/>
        </w:pBdr>
        <w:spacing w:after="120" w:before="320"/>
      </w:pPr>
      <w:r>
        <w:rPr>
          <w:rFonts w:ascii="Arial" w:cs="Arial" w:eastAsia="Arial" w:hAnsi="Arial"/>
          <w:b/>
          <w:bCs/>
          <w:color w:val="1F3B57"/>
          <w:sz w:val="23"/>
          <w:szCs w:val="23"/>
        </w:rPr>
        <w:t xml:space="preserve">EXPERIENCE</w:t>
      </w:r>
    </w:p>
    <w:p>
      <w:pPr>
        <w:tabs>
          <w:tab w:val="right" w:pos="9026"/>
        </w:tabs>
        <w:spacing w:after="20" w:before="200"/>
      </w:pPr>
      <w:r>
        <w:rPr>
          <w:rFonts w:ascii="Arial" w:cs="Arial" w:eastAsia="Arial" w:hAnsi="Arial"/>
          <w:b/>
          <w:bCs/>
          <w:sz w:val="23"/>
          <w:szCs w:val="23"/>
        </w:rPr>
        <w:t xml:space="preserve">IFRS 9 Manager</w:t>
      </w:r>
      <w:r>
        <w:rPr>
          <w:rFonts w:ascii="Arial" w:cs="Arial" w:eastAsia="Arial" w:hAnsi="Arial"/>
          <w:b/>
          <w:bCs/>
          <w:color w:val="404040"/>
          <w:sz w:val="21"/>
          <w:szCs w:val="21"/>
        </w:rPr>
        <w:t xml:space="preserve">	2023 – Present</w:t>
      </w:r>
    </w:p>
    <w:p>
      <w:pPr>
        <w:spacing w:after="100"/>
      </w:pPr>
      <w:r>
        <w:rPr>
          <w:rFonts w:ascii="Arial" w:cs="Arial" w:eastAsia="Arial" w:hAnsi="Arial"/>
          <w:i/>
          <w:iCs/>
          <w:color w:val="404040"/>
          <w:sz w:val="21"/>
          <w:szCs w:val="21"/>
        </w:rPr>
        <w:t xml:space="preserve">Vakıf Katılım Bank, Istanbul</w:t>
      </w:r>
    </w:p>
    <w:p>
      <w:pPr>
        <w:pStyle w:val="ListParagraph"/>
        <w:numPr>
          <w:ilvl w:val="0"/>
          <w:numId w:val="2"/>
        </w:numPr>
        <w:spacing w:after="90"/>
      </w:pPr>
      <w:r>
        <w:rPr>
          <w:rFonts w:ascii="Arial" w:cs="Arial" w:eastAsia="Arial" w:hAnsi="Arial"/>
          <w:sz w:val="21"/>
          <w:szCs w:val="21"/>
        </w:rPr>
        <w:t xml:space="preserve">Gathered business requirements for IFRS 9 provisioning systems and ran data validation end to end so accounting and collateral data could be integrated without errors.</w:t>
      </w:r>
    </w:p>
    <w:p>
      <w:pPr>
        <w:pStyle w:val="ListParagraph"/>
        <w:numPr>
          <w:ilvl w:val="0"/>
          <w:numId w:val="2"/>
        </w:numPr>
        <w:spacing w:after="90"/>
      </w:pPr>
      <w:r>
        <w:rPr>
          <w:rFonts w:ascii="Arial" w:cs="Arial" w:eastAsia="Arial" w:hAnsi="Arial"/>
          <w:sz w:val="21"/>
          <w:szCs w:val="21"/>
        </w:rPr>
        <w:t xml:space="preserve">Built the analytical infrastructure behind the system from the ground up, spanning more than 70 data sets. Worked out the underlying calculation logic for the technical teams and personally ran the UAT phases.</w:t>
      </w:r>
    </w:p>
    <w:p>
      <w:pPr>
        <w:pStyle w:val="ListParagraph"/>
        <w:numPr>
          <w:ilvl w:val="0"/>
          <w:numId w:val="2"/>
        </w:numPr>
        <w:spacing w:after="90"/>
      </w:pPr>
      <w:r>
        <w:rPr>
          <w:rFonts w:ascii="Arial" w:cs="Arial" w:eastAsia="Arial" w:hAnsi="Arial"/>
          <w:sz w:val="21"/>
          <w:szCs w:val="21"/>
        </w:rPr>
        <w:t xml:space="preserve">Designed the accounting engine that fully automates provision entries by customer, product class and pool, treating it as a software product in its own right – worked directly with the developer through testing and took it live.</w:t>
      </w:r>
    </w:p>
    <w:p>
      <w:pPr>
        <w:pStyle w:val="ListParagraph"/>
        <w:numPr>
          <w:ilvl w:val="0"/>
          <w:numId w:val="2"/>
        </w:numPr>
        <w:spacing w:after="90"/>
      </w:pPr>
      <w:r>
        <w:rPr>
          <w:rFonts w:ascii="Arial" w:cs="Arial" w:eastAsia="Arial" w:hAnsi="Arial"/>
          <w:sz w:val="21"/>
          <w:szCs w:val="21"/>
        </w:rPr>
        <w:t xml:space="preserve">Took the lead on calibrating PD, LGD and EAD risk models and set up the periodic system and data checks needed to keep them running correctly.</w:t>
      </w:r>
    </w:p>
    <w:p>
      <w:pPr>
        <w:pStyle w:val="ListParagraph"/>
        <w:numPr>
          <w:ilvl w:val="0"/>
          <w:numId w:val="2"/>
        </w:numPr>
        <w:spacing w:after="90"/>
      </w:pPr>
      <w:r>
        <w:rPr>
          <w:rFonts w:ascii="Arial" w:cs="Arial" w:eastAsia="Arial" w:hAnsi="Arial"/>
          <w:sz w:val="21"/>
          <w:szCs w:val="21"/>
        </w:rPr>
        <w:t xml:space="preserve">Acted as product owner for ongoing updates and new builds on the system, prioritizing stakeholder requests and managing the backlog, and coordinated go-live as project manager.</w:t>
      </w:r>
    </w:p>
    <w:p>
      <w:pPr>
        <w:pStyle w:val="ListParagraph"/>
        <w:numPr>
          <w:ilvl w:val="0"/>
          <w:numId w:val="2"/>
        </w:numPr>
        <w:spacing w:after="90"/>
      </w:pPr>
      <w:r>
        <w:rPr>
          <w:rFonts w:ascii="Arial" w:cs="Arial" w:eastAsia="Arial" w:hAnsi="Arial"/>
          <w:sz w:val="21"/>
          <w:szCs w:val="21"/>
        </w:rPr>
        <w:t xml:space="preserve">Served as secretary of the Provisions Committee, turning complex data sets into dashboards and presentations for C-level management and the General Manager.</w:t>
      </w:r>
    </w:p>
    <w:p>
      <w:pPr>
        <w:tabs>
          <w:tab w:val="right" w:pos="9026"/>
        </w:tabs>
        <w:spacing w:after="20" w:before="200"/>
      </w:pPr>
      <w:r>
        <w:rPr>
          <w:rFonts w:ascii="Arial" w:cs="Arial" w:eastAsia="Arial" w:hAnsi="Arial"/>
          <w:b/>
          <w:bCs/>
          <w:sz w:val="23"/>
          <w:szCs w:val="23"/>
        </w:rPr>
        <w:t xml:space="preserve">Product Accounting Systems Manager</w:t>
      </w:r>
      <w:r>
        <w:rPr>
          <w:rFonts w:ascii="Arial" w:cs="Arial" w:eastAsia="Arial" w:hAnsi="Arial"/>
          <w:b/>
          <w:bCs/>
          <w:color w:val="404040"/>
          <w:sz w:val="21"/>
          <w:szCs w:val="21"/>
        </w:rPr>
        <w:t xml:space="preserve">	2022 – 2023</w:t>
      </w:r>
    </w:p>
    <w:p>
      <w:pPr>
        <w:spacing w:after="100"/>
      </w:pPr>
      <w:r>
        <w:rPr>
          <w:rFonts w:ascii="Arial" w:cs="Arial" w:eastAsia="Arial" w:hAnsi="Arial"/>
          <w:i/>
          <w:iCs/>
          <w:color w:val="404040"/>
          <w:sz w:val="21"/>
          <w:szCs w:val="21"/>
        </w:rPr>
        <w:t xml:space="preserve">Vakıf Katılım Bank, Istanbul</w:t>
      </w:r>
    </w:p>
    <w:p>
      <w:pPr>
        <w:pStyle w:val="ListParagraph"/>
        <w:numPr>
          <w:ilvl w:val="0"/>
          <w:numId w:val="2"/>
        </w:numPr>
        <w:spacing w:after="90"/>
      </w:pPr>
      <w:r>
        <w:rPr>
          <w:rFonts w:ascii="Arial" w:cs="Arial" w:eastAsia="Arial" w:hAnsi="Arial"/>
          <w:sz w:val="21"/>
          <w:szCs w:val="21"/>
        </w:rPr>
        <w:t xml:space="preserve">Managed, as project manager, the software fixes needed to close compliance gaps with BRSA, CBRT and Tax Procedure Law regulations across credit cards, GÖP, loan disbursement, rediscounting, accruals, BSMV, KKDF, commissions, TFRS 7, collections, restructuring, non-cash loans, collateral and suspense accounts, using a hybrid Agile/Waterfall approach.</w:t>
      </w:r>
    </w:p>
    <w:p>
      <w:pPr>
        <w:pStyle w:val="ListParagraph"/>
        <w:numPr>
          <w:ilvl w:val="0"/>
          <w:numId w:val="2"/>
        </w:numPr>
        <w:spacing w:after="90"/>
      </w:pPr>
      <w:r>
        <w:rPr>
          <w:rFonts w:ascii="Arial" w:cs="Arial" w:eastAsia="Arial" w:hAnsi="Arial"/>
          <w:sz w:val="21"/>
          <w:szCs w:val="21"/>
        </w:rPr>
        <w:t xml:space="preserve">Sat in on Scrum sessions with IT to design system flows and accounting integrations for new products, turning manual processes into automated ones.</w:t>
      </w:r>
    </w:p>
    <w:p>
      <w:pPr>
        <w:pStyle w:val="ListParagraph"/>
        <w:numPr>
          <w:ilvl w:val="0"/>
          <w:numId w:val="2"/>
        </w:numPr>
        <w:spacing w:after="90"/>
      </w:pPr>
      <w:r>
        <w:rPr>
          <w:rFonts w:ascii="Arial" w:cs="Arial" w:eastAsia="Arial" w:hAnsi="Arial"/>
          <w:sz w:val="21"/>
          <w:szCs w:val="21"/>
        </w:rPr>
        <w:t xml:space="preserve">Owned the product backlog, translating business requests into a format technical teams could build from, and ran prioritization and sprint planning to keep projects on schedule.</w:t>
      </w:r>
    </w:p>
    <w:p>
      <w:pPr>
        <w:pStyle w:val="ListParagraph"/>
        <w:numPr>
          <w:ilvl w:val="0"/>
          <w:numId w:val="2"/>
        </w:numPr>
        <w:spacing w:after="90"/>
      </w:pPr>
      <w:r>
        <w:rPr>
          <w:rFonts w:ascii="Arial" w:cs="Arial" w:eastAsia="Arial" w:hAnsi="Arial"/>
          <w:sz w:val="21"/>
          <w:szCs w:val="21"/>
        </w:rPr>
        <w:t xml:space="preserve">Coordinated functional testing, regulatory compliance checks and UAT ahead of launch to keep product quality in check.</w:t>
      </w:r>
    </w:p>
    <w:p>
      <w:pPr>
        <w:pStyle w:val="ListParagraph"/>
        <w:numPr>
          <w:ilvl w:val="0"/>
          <w:numId w:val="2"/>
        </w:numPr>
        <w:spacing w:after="90"/>
      </w:pPr>
      <w:r>
        <w:rPr>
          <w:rFonts w:ascii="Arial" w:cs="Arial" w:eastAsia="Arial" w:hAnsi="Arial"/>
          <w:sz w:val="21"/>
          <w:szCs w:val="21"/>
        </w:rPr>
        <w:t xml:space="preserve">Reviewed system bugs and requests coming in from branches and operations, then designed the system-level fixes – beyond the manual accounting corrections – and handed them to the development team.</w:t>
      </w:r>
    </w:p>
    <w:p>
      <w:pPr>
        <w:tabs>
          <w:tab w:val="right" w:pos="9026"/>
        </w:tabs>
        <w:spacing w:after="20" w:before="200"/>
      </w:pPr>
      <w:r>
        <w:rPr>
          <w:rFonts w:ascii="Arial" w:cs="Arial" w:eastAsia="Arial" w:hAnsi="Arial"/>
          <w:b/>
          <w:bCs/>
          <w:sz w:val="23"/>
          <w:szCs w:val="23"/>
        </w:rPr>
        <w:t xml:space="preserve">Financial Control Manager</w:t>
      </w:r>
      <w:r>
        <w:rPr>
          <w:rFonts w:ascii="Arial" w:cs="Arial" w:eastAsia="Arial" w:hAnsi="Arial"/>
          <w:b/>
          <w:bCs/>
          <w:color w:val="404040"/>
          <w:sz w:val="21"/>
          <w:szCs w:val="21"/>
        </w:rPr>
        <w:t xml:space="preserve">	2018 – 2022</w:t>
      </w:r>
    </w:p>
    <w:p>
      <w:pPr>
        <w:spacing w:after="100"/>
      </w:pPr>
      <w:r>
        <w:rPr>
          <w:rFonts w:ascii="Arial" w:cs="Arial" w:eastAsia="Arial" w:hAnsi="Arial"/>
          <w:i/>
          <w:iCs/>
          <w:color w:val="404040"/>
          <w:sz w:val="21"/>
          <w:szCs w:val="21"/>
        </w:rPr>
        <w:t xml:space="preserve">Vakıf Katılım Bank, Istanbul</w:t>
      </w:r>
    </w:p>
    <w:p>
      <w:pPr>
        <w:pStyle w:val="ListParagraph"/>
        <w:numPr>
          <w:ilvl w:val="0"/>
          <w:numId w:val="2"/>
        </w:numPr>
        <w:spacing w:after="90"/>
      </w:pPr>
      <w:r>
        <w:rPr>
          <w:rFonts w:ascii="Arial" w:cs="Arial" w:eastAsia="Arial" w:hAnsi="Arial"/>
          <w:sz w:val="21"/>
          <w:szCs w:val="21"/>
        </w:rPr>
        <w:t xml:space="preserve">Analyzed the bank's income and expense lines in detail and presented strategic projections and action plans to senior management, tracing systemic errors in expense items back to root cause and building lasting IT fixes.</w:t>
      </w:r>
    </w:p>
    <w:p>
      <w:pPr>
        <w:pStyle w:val="ListParagraph"/>
        <w:numPr>
          <w:ilvl w:val="0"/>
          <w:numId w:val="2"/>
        </w:numPr>
        <w:spacing w:after="90"/>
      </w:pPr>
      <w:r>
        <w:rPr>
          <w:rFonts w:ascii="Arial" w:cs="Arial" w:eastAsia="Arial" w:hAnsi="Arial"/>
          <w:sz w:val="21"/>
          <w:szCs w:val="21"/>
        </w:rPr>
        <w:t xml:space="preserve">Managed the data infrastructure behind NPL processes, IFRS 9 credit loss provisions and loan classification.</w:t>
      </w:r>
    </w:p>
    <w:p>
      <w:pPr>
        <w:pStyle w:val="ListParagraph"/>
        <w:numPr>
          <w:ilvl w:val="0"/>
          <w:numId w:val="2"/>
        </w:numPr>
        <w:spacing w:after="90"/>
      </w:pPr>
      <w:r>
        <w:rPr>
          <w:rFonts w:ascii="Arial" w:cs="Arial" w:eastAsia="Arial" w:hAnsi="Arial"/>
          <w:sz w:val="21"/>
          <w:szCs w:val="21"/>
        </w:rPr>
        <w:t xml:space="preserve">Designed the accounting logic for loan interest rediscounting, IRR, accruals, collections, commissions and credit card/leasing operations.</w:t>
      </w:r>
    </w:p>
    <w:p>
      <w:pPr>
        <w:pStyle w:val="ListParagraph"/>
        <w:numPr>
          <w:ilvl w:val="0"/>
          <w:numId w:val="2"/>
        </w:numPr>
        <w:spacing w:after="90"/>
      </w:pPr>
      <w:r>
        <w:rPr>
          <w:rFonts w:ascii="Arial" w:cs="Arial" w:eastAsia="Arial" w:hAnsi="Arial"/>
          <w:sz w:val="21"/>
          <w:szCs w:val="21"/>
        </w:rPr>
        <w:t xml:space="preserve">Took financial reporting that had been running manually in Excel and automated it end to end on a web platform.</w:t>
      </w:r>
    </w:p>
    <w:p>
      <w:pPr>
        <w:spacing w:after="60" w:before="160"/>
      </w:pPr>
      <w:r>
        <w:rPr>
          <w:rFonts w:ascii="Arial" w:cs="Arial" w:eastAsia="Arial" w:hAnsi="Arial"/>
          <w:b/>
          <w:bCs/>
          <w:i/>
          <w:iCs/>
          <w:sz w:val="21"/>
          <w:szCs w:val="21"/>
        </w:rPr>
        <w:t xml:space="preserve">Agile Development &amp; IT Collaboration</w:t>
      </w:r>
    </w:p>
    <w:p>
      <w:pPr>
        <w:pStyle w:val="ListParagraph"/>
        <w:numPr>
          <w:ilvl w:val="0"/>
          <w:numId w:val="2"/>
        </w:numPr>
        <w:spacing w:after="90"/>
      </w:pPr>
      <w:r>
        <w:rPr>
          <w:rFonts w:ascii="Arial" w:cs="Arial" w:eastAsia="Arial" w:hAnsi="Arial"/>
          <w:sz w:val="21"/>
          <w:szCs w:val="21"/>
        </w:rPr>
        <w:t xml:space="preserve">Acted as product owner for the business side on financial system projects, defining requirements and managing the backlog built jointly with IT for process automation.</w:t>
      </w:r>
    </w:p>
    <w:p>
      <w:pPr>
        <w:pStyle w:val="ListParagraph"/>
        <w:numPr>
          <w:ilvl w:val="0"/>
          <w:numId w:val="2"/>
        </w:numPr>
        <w:spacing w:after="90"/>
      </w:pPr>
      <w:r>
        <w:rPr>
          <w:rFonts w:ascii="Arial" w:cs="Arial" w:eastAsia="Arial" w:hAnsi="Arial"/>
          <w:sz w:val="21"/>
          <w:szCs w:val="21"/>
        </w:rPr>
        <w:t xml:space="preserve">Worked as the business analyst bridging development and operations teams, designing end-to-end workflows and standard operating procedures.</w:t>
      </w:r>
    </w:p>
    <w:p>
      <w:pPr>
        <w:pStyle w:val="ListParagraph"/>
        <w:numPr>
          <w:ilvl w:val="0"/>
          <w:numId w:val="2"/>
        </w:numPr>
        <w:spacing w:after="90"/>
      </w:pPr>
      <w:r>
        <w:rPr>
          <w:rFonts w:ascii="Arial" w:cs="Arial" w:eastAsia="Arial" w:hAnsi="Arial"/>
          <w:sz w:val="21"/>
          <w:szCs w:val="21"/>
        </w:rPr>
        <w:t xml:space="preserve">Designed financial algorithms aligned with the Uniform Chart of Accounts and IFRS standards and led their integration into core banking systems.</w:t>
      </w:r>
    </w:p>
    <w:p>
      <w:pPr>
        <w:pStyle w:val="ListParagraph"/>
        <w:numPr>
          <w:ilvl w:val="0"/>
          <w:numId w:val="2"/>
        </w:numPr>
        <w:spacing w:after="90"/>
      </w:pPr>
      <w:r>
        <w:rPr>
          <w:rFonts w:ascii="Arial" w:cs="Arial" w:eastAsia="Arial" w:hAnsi="Arial"/>
          <w:sz w:val="21"/>
          <w:szCs w:val="21"/>
        </w:rPr>
        <w:t xml:space="preserve">Wrote SQL, Python and VBA macros to automate income rediscounting and commission reporting.</w:t>
      </w:r>
    </w:p>
    <w:p>
      <w:pPr>
        <w:spacing w:after="60" w:before="160"/>
      </w:pPr>
      <w:r>
        <w:rPr>
          <w:rFonts w:ascii="Arial" w:cs="Arial" w:eastAsia="Arial" w:hAnsi="Arial"/>
          <w:b/>
          <w:bCs/>
          <w:i/>
          <w:iCs/>
          <w:sz w:val="21"/>
          <w:szCs w:val="21"/>
        </w:rPr>
        <w:t xml:space="preserve">Leadership &amp; Team Development</w:t>
      </w:r>
    </w:p>
    <w:p>
      <w:pPr>
        <w:pStyle w:val="ListParagraph"/>
        <w:numPr>
          <w:ilvl w:val="0"/>
          <w:numId w:val="2"/>
        </w:numPr>
        <w:spacing w:after="90"/>
      </w:pPr>
      <w:r>
        <w:rPr>
          <w:rFonts w:ascii="Arial" w:cs="Arial" w:eastAsia="Arial" w:hAnsi="Arial"/>
          <w:sz w:val="21"/>
          <w:szCs w:val="21"/>
        </w:rPr>
        <w:t xml:space="preserve">Bridged development and operations teams, designing standard procedures and system workflows that made business continuity permanent rather than dependent on one person.</w:t>
      </w:r>
    </w:p>
    <w:p>
      <w:pPr>
        <w:pStyle w:val="ListParagraph"/>
        <w:numPr>
          <w:ilvl w:val="0"/>
          <w:numId w:val="2"/>
        </w:numPr>
        <w:spacing w:after="90"/>
      </w:pPr>
      <w:r>
        <w:rPr>
          <w:rFonts w:ascii="Arial" w:cs="Arial" w:eastAsia="Arial" w:hAnsi="Arial"/>
          <w:sz w:val="21"/>
          <w:szCs w:val="21"/>
        </w:rPr>
        <w:t xml:space="preserve">Trained junior staff and stakeholders end to end on newly designed products and processes, speeding up technical and operational adoption across teams.</w:t>
      </w:r>
    </w:p>
    <w:p>
      <w:pPr>
        <w:pStyle w:val="ListParagraph"/>
        <w:numPr>
          <w:ilvl w:val="0"/>
          <w:numId w:val="2"/>
        </w:numPr>
        <w:spacing w:after="90"/>
      </w:pPr>
      <w:r>
        <w:rPr>
          <w:rFonts w:ascii="Arial" w:cs="Arial" w:eastAsia="Arial" w:hAnsi="Arial"/>
          <w:sz w:val="21"/>
          <w:szCs w:val="21"/>
        </w:rPr>
        <w:t xml:space="preserve">Built an Agile working culture through mentoring that encouraged knowledge-sharing and independent problem-solving within the team.</w:t>
      </w:r>
    </w:p>
    <w:p>
      <w:pPr>
        <w:spacing w:after="60" w:before="160"/>
      </w:pPr>
      <w:r>
        <w:rPr>
          <w:rFonts w:ascii="Arial" w:cs="Arial" w:eastAsia="Arial" w:hAnsi="Arial"/>
          <w:b/>
          <w:bCs/>
          <w:i/>
          <w:iCs/>
          <w:sz w:val="21"/>
          <w:szCs w:val="21"/>
        </w:rPr>
        <w:t xml:space="preserve">Key Achievements</w:t>
      </w:r>
    </w:p>
    <w:p>
      <w:pPr>
        <w:pStyle w:val="ListParagraph"/>
        <w:numPr>
          <w:ilvl w:val="0"/>
          <w:numId w:val="2"/>
        </w:numPr>
        <w:spacing w:after="90"/>
      </w:pPr>
      <w:r>
        <w:rPr>
          <w:rFonts w:ascii="Arial" w:cs="Arial" w:eastAsia="Arial" w:hAnsi="Arial"/>
          <w:sz w:val="21"/>
          <w:szCs w:val="21"/>
        </w:rPr>
        <w:t xml:space="preserve">Caught a systemic error in loan analysis that had quietly created $3 million in duplicate accruals. Fixing it prevented a misstated balance sheet and a $45,000 unnecessary tax payment.</w:t>
      </w:r>
    </w:p>
    <w:p>
      <w:pPr>
        <w:pStyle w:val="ListParagraph"/>
        <w:numPr>
          <w:ilvl w:val="0"/>
          <w:numId w:val="2"/>
        </w:numPr>
        <w:spacing w:after="90"/>
      </w:pPr>
      <w:r>
        <w:rPr>
          <w:rFonts w:ascii="Arial" w:cs="Arial" w:eastAsia="Arial" w:hAnsi="Arial"/>
          <w:sz w:val="21"/>
          <w:szCs w:val="21"/>
        </w:rPr>
        <w:t xml:space="preserve">Rebuilt the loan restructuring screens and processes from scratch as business analyst, running UAT myself across multiple pre-prod scenarios and pushing every bug found through to a code-level fix before sign-off, so the product went live clean.</w:t>
      </w:r>
    </w:p>
    <w:p>
      <w:pPr>
        <w:pStyle w:val="ListParagraph"/>
        <w:numPr>
          <w:ilvl w:val="0"/>
          <w:numId w:val="2"/>
        </w:numPr>
        <w:spacing w:after="90"/>
      </w:pPr>
      <w:r>
        <w:rPr>
          <w:rFonts w:ascii="Arial" w:cs="Arial" w:eastAsia="Arial" w:hAnsi="Arial"/>
          <w:sz w:val="21"/>
          <w:szCs w:val="21"/>
        </w:rPr>
        <w:t xml:space="preserve">Identified a $2 million vendor and loan reconciliation mismatch in FX-denominated leasing deals. Worked directly with the Deputy General Manager, passed the findings to IT, and bridged both sides to fully revise the leasing system flow.</w:t>
      </w:r>
    </w:p>
    <w:p>
      <w:pPr>
        <w:pStyle w:val="ListParagraph"/>
        <w:numPr>
          <w:ilvl w:val="0"/>
          <w:numId w:val="2"/>
        </w:numPr>
        <w:spacing w:after="90"/>
      </w:pPr>
      <w:r>
        <w:rPr>
          <w:rFonts w:ascii="Arial" w:cs="Arial" w:eastAsia="Arial" w:hAnsi="Arial"/>
          <w:sz w:val="21"/>
          <w:szCs w:val="21"/>
        </w:rPr>
        <w:t xml:space="preserve">Traced infrastructure errors in commission collection and recovered 21 million TL for the bank, rewriting the commission product's system logic and automating it end to end.</w:t>
      </w:r>
    </w:p>
    <w:p>
      <w:pPr>
        <w:pStyle w:val="ListParagraph"/>
        <w:numPr>
          <w:ilvl w:val="0"/>
          <w:numId w:val="2"/>
        </w:numPr>
        <w:spacing w:after="90"/>
      </w:pPr>
      <w:r>
        <w:rPr>
          <w:rFonts w:ascii="Arial" w:cs="Arial" w:eastAsia="Arial" w:hAnsi="Arial"/>
          <w:sz w:val="21"/>
          <w:szCs w:val="21"/>
        </w:rPr>
        <w:t xml:space="preserve">Caught a 14 million TL customer overcharge caused by a task error in credit card integration. Handled it manually first to limit the damage, then organized a permanent bug fix that avoided BRSA penalties and customer complaints.</w:t>
      </w:r>
    </w:p>
    <w:p>
      <w:pPr>
        <w:pStyle w:val="ListParagraph"/>
        <w:numPr>
          <w:ilvl w:val="0"/>
          <w:numId w:val="2"/>
        </w:numPr>
        <w:spacing w:after="90"/>
      </w:pPr>
      <w:r>
        <w:rPr>
          <w:rFonts w:ascii="Arial" w:cs="Arial" w:eastAsia="Arial" w:hAnsi="Arial"/>
          <w:sz w:val="21"/>
          <w:szCs w:val="21"/>
        </w:rPr>
        <w:t xml:space="preserve">Traced the root cause of errors occurring during customer class migrations, worked with developers to write acceptance criteria and user stories, and got a permanent fix into the system.</w:t>
      </w:r>
    </w:p>
    <w:p>
      <w:pPr>
        <w:tabs>
          <w:tab w:val="right" w:pos="9026"/>
        </w:tabs>
        <w:spacing w:after="20" w:before="200"/>
      </w:pPr>
      <w:r>
        <w:rPr>
          <w:rFonts w:ascii="Arial" w:cs="Arial" w:eastAsia="Arial" w:hAnsi="Arial"/>
          <w:b/>
          <w:bCs/>
          <w:sz w:val="23"/>
          <w:szCs w:val="23"/>
        </w:rPr>
        <w:t xml:space="preserve">Auditor</w:t>
      </w:r>
      <w:r>
        <w:rPr>
          <w:rFonts w:ascii="Arial" w:cs="Arial" w:eastAsia="Arial" w:hAnsi="Arial"/>
          <w:b/>
          <w:bCs/>
          <w:color w:val="404040"/>
          <w:sz w:val="21"/>
          <w:szCs w:val="21"/>
        </w:rPr>
        <w:t xml:space="preserve">	2013 – 2018</w:t>
      </w:r>
    </w:p>
    <w:p>
      <w:pPr>
        <w:spacing w:after="100"/>
      </w:pPr>
      <w:r>
        <w:rPr>
          <w:rFonts w:ascii="Arial" w:cs="Arial" w:eastAsia="Arial" w:hAnsi="Arial"/>
          <w:i/>
          <w:iCs/>
          <w:color w:val="404040"/>
          <w:sz w:val="21"/>
          <w:szCs w:val="21"/>
        </w:rPr>
        <w:t xml:space="preserve">Aktifbank, Istanbul</w:t>
      </w:r>
    </w:p>
    <w:p>
      <w:pPr>
        <w:pStyle w:val="ListParagraph"/>
        <w:numPr>
          <w:ilvl w:val="0"/>
          <w:numId w:val="2"/>
        </w:numPr>
        <w:spacing w:after="90"/>
      </w:pPr>
      <w:r>
        <w:rPr>
          <w:rFonts w:ascii="Arial" w:cs="Arial" w:eastAsia="Arial" w:hAnsi="Arial"/>
          <w:sz w:val="21"/>
          <w:szCs w:val="21"/>
        </w:rPr>
        <w:t xml:space="preserve">Ran 33 full-scope audits and 13 confidential investigations covering corporate risk management, internal controls and process standards.</w:t>
      </w:r>
    </w:p>
    <w:p>
      <w:pPr>
        <w:pStyle w:val="ListParagraph"/>
        <w:numPr>
          <w:ilvl w:val="0"/>
          <w:numId w:val="2"/>
        </w:numPr>
        <w:spacing w:after="90"/>
      </w:pPr>
      <w:r>
        <w:rPr>
          <w:rFonts w:ascii="Arial" w:cs="Arial" w:eastAsia="Arial" w:hAnsi="Arial"/>
          <w:sz w:val="21"/>
          <w:szCs w:val="21"/>
        </w:rPr>
        <w:t xml:space="preserve">Built the risk matrices behind the annual audit plan, pulling data from operating units to run the risk scoring models.</w:t>
      </w:r>
    </w:p>
    <w:p>
      <w:pPr>
        <w:pStyle w:val="ListParagraph"/>
        <w:numPr>
          <w:ilvl w:val="0"/>
          <w:numId w:val="2"/>
        </w:numPr>
        <w:spacing w:after="90"/>
      </w:pPr>
      <w:r>
        <w:rPr>
          <w:rFonts w:ascii="Arial" w:cs="Arial" w:eastAsia="Arial" w:hAnsi="Arial"/>
          <w:sz w:val="21"/>
          <w:szCs w:val="21"/>
        </w:rPr>
        <w:t xml:space="preserve">Managed audit fieldwork planning, process mapping, data analysis and testing end to end in line with IIA standards.</w:t>
      </w:r>
    </w:p>
    <w:p>
      <w:pPr>
        <w:pStyle w:val="ListParagraph"/>
        <w:numPr>
          <w:ilvl w:val="0"/>
          <w:numId w:val="2"/>
        </w:numPr>
        <w:spacing w:after="90"/>
      </w:pPr>
      <w:r>
        <w:rPr>
          <w:rFonts w:ascii="Arial" w:cs="Arial" w:eastAsia="Arial" w:hAnsi="Arial"/>
          <w:sz w:val="21"/>
          <w:szCs w:val="21"/>
        </w:rPr>
        <w:t xml:space="preserve">Defined KPI and SLA metrics for Passolig, budget, procurement, credit and operations departments as part of a broader process improvement effort, and got them written into company procedure.</w:t>
      </w:r>
    </w:p>
    <w:p>
      <w:pPr>
        <w:pStyle w:val="ListParagraph"/>
        <w:numPr>
          <w:ilvl w:val="0"/>
          <w:numId w:val="2"/>
        </w:numPr>
        <w:spacing w:after="90"/>
      </w:pPr>
      <w:r>
        <w:rPr>
          <w:rFonts w:ascii="Arial" w:cs="Arial" w:eastAsia="Arial" w:hAnsi="Arial"/>
          <w:sz w:val="21"/>
          <w:szCs w:val="21"/>
        </w:rPr>
        <w:t xml:space="preserve">Reported findings and process design recommendations to C-level management and the Board, feeding into strategic improvement decisions.</w:t>
      </w:r>
    </w:p>
    <w:p>
      <w:pPr>
        <w:spacing w:after="60" w:before="160"/>
      </w:pPr>
      <w:r>
        <w:rPr>
          <w:rFonts w:ascii="Arial" w:cs="Arial" w:eastAsia="Arial" w:hAnsi="Arial"/>
          <w:b/>
          <w:bCs/>
          <w:i/>
          <w:iCs/>
          <w:sz w:val="21"/>
          <w:szCs w:val="21"/>
        </w:rPr>
        <w:t xml:space="preserve">Key Achievements</w:t>
      </w:r>
    </w:p>
    <w:p>
      <w:pPr>
        <w:pStyle w:val="ListParagraph"/>
        <w:numPr>
          <w:ilvl w:val="0"/>
          <w:numId w:val="2"/>
        </w:numPr>
        <w:spacing w:after="90"/>
      </w:pPr>
      <w:r>
        <w:rPr>
          <w:rFonts w:ascii="Arial" w:cs="Arial" w:eastAsia="Arial" w:hAnsi="Arial"/>
          <w:sz w:val="21"/>
          <w:szCs w:val="21"/>
        </w:rPr>
        <w:t xml:space="preserve">Opened an investigation after finding that an accounting manager and staff had been moving balances from rediscount accounts into suspense accounts through free-form debit/credit slips, then wiring the funds to accounts at other banks. In a separate case, caught a training manager submitting taxi receipts inflated to ten times the real fare and ran that investigation too.</w:t>
      </w:r>
    </w:p>
    <w:p>
      <w:pPr>
        <w:pStyle w:val="ListParagraph"/>
        <w:numPr>
          <w:ilvl w:val="0"/>
          <w:numId w:val="2"/>
        </w:numPr>
        <w:spacing w:after="90"/>
      </w:pPr>
      <w:r>
        <w:rPr>
          <w:rFonts w:ascii="Arial" w:cs="Arial" w:eastAsia="Arial" w:hAnsi="Arial"/>
          <w:sz w:val="21"/>
          <w:szCs w:val="21"/>
        </w:rPr>
        <w:t xml:space="preserve">Found that partner sports clubs weren't meeting their contractual advertising obligations on the bank's stadium and surrounding spaces, and got the visibility commitments enforced, bringing roughly $2 million in already-paid advertising spend back into active use.</w:t>
      </w:r>
    </w:p>
    <w:p>
      <w:pPr>
        <w:pStyle w:val="ListParagraph"/>
        <w:numPr>
          <w:ilvl w:val="0"/>
          <w:numId w:val="2"/>
        </w:numPr>
        <w:spacing w:after="90"/>
      </w:pPr>
      <w:r>
        <w:rPr>
          <w:rFonts w:ascii="Arial" w:cs="Arial" w:eastAsia="Arial" w:hAnsi="Arial"/>
          <w:sz w:val="21"/>
          <w:szCs w:val="21"/>
        </w:rPr>
        <w:t xml:space="preserve">Identified irregular pricing practices in procurement and got an electronic approval mechanism put in place for transparency and cost control.</w:t>
      </w:r>
    </w:p>
    <w:p>
      <w:pPr>
        <w:pBdr>
          <w:bottom w:val="single" w:color="1F3B57" w:sz="6" w:space="2"/>
        </w:pBdr>
        <w:spacing w:after="120" w:before="320"/>
      </w:pPr>
      <w:r>
        <w:rPr>
          <w:rFonts w:ascii="Arial" w:cs="Arial" w:eastAsia="Arial" w:hAnsi="Arial"/>
          <w:b/>
          <w:bCs/>
          <w:color w:val="1F3B57"/>
          <w:sz w:val="23"/>
          <w:szCs w:val="23"/>
        </w:rPr>
        <w:t xml:space="preserve">EDUCATION</w:t>
      </w:r>
    </w:p>
    <w:p>
      <w:pPr>
        <w:spacing w:after="160"/>
      </w:pPr>
      <w:r>
        <w:rPr>
          <w:rFonts w:ascii="Arial" w:cs="Arial" w:eastAsia="Arial" w:hAnsi="Arial"/>
          <w:b/>
          <w:bCs/>
          <w:sz w:val="21"/>
          <w:szCs w:val="21"/>
        </w:rPr>
        <w:t xml:space="preserve">Master's Degree, Management Information Systems (MIS)</w:t>
      </w:r>
    </w:p>
    <w:p>
      <w:pPr>
        <w:spacing w:after="160"/>
      </w:pPr>
      <w:r>
        <w:rPr>
          <w:rFonts w:ascii="Arial" w:cs="Arial" w:eastAsia="Arial" w:hAnsi="Arial"/>
          <w:i/>
          <w:iCs/>
          <w:color w:val="404040"/>
          <w:sz w:val="21"/>
          <w:szCs w:val="21"/>
        </w:rPr>
        <w:t xml:space="preserve">Marmara University, Faculty of Science and Engineering</w:t>
      </w:r>
    </w:p>
    <w:p>
      <w:pPr>
        <w:spacing w:after="160"/>
      </w:pPr>
      <w:r>
        <w:rPr>
          <w:rFonts w:ascii="Arial" w:cs="Arial" w:eastAsia="Arial" w:hAnsi="Arial"/>
          <w:i/>
          <w:iCs/>
          <w:sz w:val="21"/>
          <w:szCs w:val="21"/>
        </w:rPr>
        <w:t xml:space="preserve">Thesis: “The Transformative Power of Management Information Systems in Modern Finance: Applications, Challenges and Future Trends”</w:t>
      </w:r>
    </w:p>
    <w:p>
      <w:pPr>
        <w:spacing w:after="160"/>
      </w:pPr>
      <w:r>
        <w:rPr>
          <w:rFonts w:ascii="Arial" w:cs="Arial" w:eastAsia="Arial" w:hAnsi="Arial"/>
          <w:b/>
          <w:bCs/>
          <w:sz w:val="21"/>
          <w:szCs w:val="21"/>
        </w:rPr>
        <w:t xml:space="preserve">Bachelor's Degree, Business Administration</w:t>
      </w:r>
    </w:p>
    <w:p>
      <w:pPr>
        <w:spacing w:after="160"/>
      </w:pPr>
      <w:r>
        <w:rPr>
          <w:rFonts w:ascii="Arial" w:cs="Arial" w:eastAsia="Arial" w:hAnsi="Arial"/>
          <w:i/>
          <w:iCs/>
          <w:color w:val="404040"/>
          <w:sz w:val="21"/>
          <w:szCs w:val="21"/>
        </w:rPr>
        <w:t xml:space="preserve">Dokuz Eylül University, Faculty of Economics and Administrative Sciences</w:t>
      </w:r>
    </w:p>
    <w:p>
      <w:pPr>
        <w:pBdr>
          <w:bottom w:val="single" w:color="1F3B57" w:sz="6" w:space="2"/>
        </w:pBdr>
        <w:spacing w:after="120" w:before="320"/>
      </w:pPr>
      <w:r>
        <w:rPr>
          <w:rFonts w:ascii="Arial" w:cs="Arial" w:eastAsia="Arial" w:hAnsi="Arial"/>
          <w:b/>
          <w:bCs/>
          <w:color w:val="1F3B57"/>
          <w:sz w:val="23"/>
          <w:szCs w:val="23"/>
        </w:rPr>
        <w:t xml:space="preserve">AREAS OF EXPERTISE</w:t>
      </w:r>
    </w:p>
    <w:p>
      <w:pPr>
        <w:pStyle w:val="ListParagraph"/>
        <w:numPr>
          <w:ilvl w:val="0"/>
          <w:numId w:val="2"/>
        </w:numPr>
        <w:spacing w:after="70"/>
      </w:pPr>
      <w:r>
        <w:rPr>
          <w:rFonts w:ascii="Arial" w:cs="Arial" w:eastAsia="Arial" w:hAnsi="Arial"/>
          <w:sz w:val="21"/>
          <w:szCs w:val="21"/>
        </w:rPr>
        <w:t xml:space="preserve">Team Leadership, Process Training &amp; Mentoring</w:t>
      </w:r>
    </w:p>
    <w:p>
      <w:pPr>
        <w:pStyle w:val="ListParagraph"/>
        <w:numPr>
          <w:ilvl w:val="0"/>
          <w:numId w:val="2"/>
        </w:numPr>
        <w:spacing w:after="70"/>
      </w:pPr>
      <w:r>
        <w:rPr>
          <w:rFonts w:ascii="Arial" w:cs="Arial" w:eastAsia="Arial" w:hAnsi="Arial"/>
          <w:sz w:val="21"/>
          <w:szCs w:val="21"/>
        </w:rPr>
        <w:t xml:space="preserve">Executive Reporting &amp; Presentation</w:t>
      </w:r>
    </w:p>
    <w:p>
      <w:pPr>
        <w:pStyle w:val="ListParagraph"/>
        <w:numPr>
          <w:ilvl w:val="0"/>
          <w:numId w:val="2"/>
        </w:numPr>
        <w:spacing w:after="70"/>
      </w:pPr>
      <w:r>
        <w:rPr>
          <w:rFonts w:ascii="Arial" w:cs="Arial" w:eastAsia="Arial" w:hAnsi="Arial"/>
          <w:sz w:val="21"/>
          <w:szCs w:val="21"/>
        </w:rPr>
        <w:t xml:space="preserve">Business Analysis &amp; Requirements Management (BRD, FRD, User Stories)</w:t>
      </w:r>
    </w:p>
    <w:p>
      <w:pPr>
        <w:pStyle w:val="ListParagraph"/>
        <w:numPr>
          <w:ilvl w:val="0"/>
          <w:numId w:val="2"/>
        </w:numPr>
        <w:spacing w:after="70"/>
      </w:pPr>
      <w:r>
        <w:rPr>
          <w:rFonts w:ascii="Arial" w:cs="Arial" w:eastAsia="Arial" w:hAnsi="Arial"/>
          <w:sz w:val="21"/>
          <w:szCs w:val="21"/>
        </w:rPr>
        <w:t xml:space="preserve">Product Ownership (Backlog Management, Roadmap Development, Sprint Planning)</w:t>
      </w:r>
    </w:p>
    <w:p>
      <w:pPr>
        <w:pStyle w:val="ListParagraph"/>
        <w:numPr>
          <w:ilvl w:val="0"/>
          <w:numId w:val="2"/>
        </w:numPr>
        <w:spacing w:after="70"/>
      </w:pPr>
      <w:r>
        <w:rPr>
          <w:rFonts w:ascii="Arial" w:cs="Arial" w:eastAsia="Arial" w:hAnsi="Arial"/>
          <w:sz w:val="21"/>
          <w:szCs w:val="21"/>
        </w:rPr>
        <w:t xml:space="preserve">Internal Audit &amp; Regulatory Compliance (BRSA, CMB, MASAK, Basel)</w:t>
      </w:r>
    </w:p>
    <w:p>
      <w:pPr>
        <w:pStyle w:val="ListParagraph"/>
        <w:numPr>
          <w:ilvl w:val="0"/>
          <w:numId w:val="2"/>
        </w:numPr>
        <w:spacing w:after="70"/>
      </w:pPr>
      <w:r>
        <w:rPr>
          <w:rFonts w:ascii="Arial" w:cs="Arial" w:eastAsia="Arial" w:hAnsi="Arial"/>
          <w:sz w:val="21"/>
          <w:szCs w:val="21"/>
        </w:rPr>
        <w:t xml:space="preserve">Financial Systems Design (IFRS 9, Uniform Chart of Accounts, Basel Framework)</w:t>
      </w:r>
    </w:p>
    <w:p>
      <w:pPr>
        <w:pStyle w:val="ListParagraph"/>
        <w:numPr>
          <w:ilvl w:val="0"/>
          <w:numId w:val="2"/>
        </w:numPr>
        <w:spacing w:after="70"/>
      </w:pPr>
      <w:r>
        <w:rPr>
          <w:rFonts w:ascii="Arial" w:cs="Arial" w:eastAsia="Arial" w:hAnsi="Arial"/>
          <w:sz w:val="21"/>
          <w:szCs w:val="21"/>
        </w:rPr>
        <w:t xml:space="preserve">Financial Reporting &amp; Risk Modeling (PD, LGD, EAD)</w:t>
      </w:r>
    </w:p>
    <w:p>
      <w:pPr>
        <w:pStyle w:val="ListParagraph"/>
        <w:numPr>
          <w:ilvl w:val="0"/>
          <w:numId w:val="2"/>
        </w:numPr>
        <w:spacing w:after="70"/>
      </w:pPr>
      <w:r>
        <w:rPr>
          <w:rFonts w:ascii="Arial" w:cs="Arial" w:eastAsia="Arial" w:hAnsi="Arial"/>
          <w:sz w:val="21"/>
          <w:szCs w:val="21"/>
        </w:rPr>
        <w:t xml:space="preserve">Data Modeling, SQL, Python, VBA Excel</w:t>
      </w:r>
    </w:p>
    <w:p>
      <w:pPr>
        <w:pStyle w:val="ListParagraph"/>
        <w:numPr>
          <w:ilvl w:val="0"/>
          <w:numId w:val="2"/>
        </w:numPr>
        <w:spacing w:after="70"/>
      </w:pPr>
      <w:r>
        <w:rPr>
          <w:rFonts w:ascii="Arial" w:cs="Arial" w:eastAsia="Arial" w:hAnsi="Arial"/>
          <w:sz w:val="21"/>
          <w:szCs w:val="21"/>
        </w:rPr>
        <w:t xml:space="preserve">Agile, Scrum, Kanban &amp; Waterfall Methodologies</w:t>
      </w:r>
    </w:p>
    <w:p>
      <w:pPr>
        <w:pStyle w:val="ListParagraph"/>
        <w:numPr>
          <w:ilvl w:val="0"/>
          <w:numId w:val="2"/>
        </w:numPr>
        <w:spacing w:after="70"/>
      </w:pPr>
      <w:r>
        <w:rPr>
          <w:rFonts w:ascii="Arial" w:cs="Arial" w:eastAsia="Arial" w:hAnsi="Arial"/>
          <w:sz w:val="21"/>
          <w:szCs w:val="21"/>
        </w:rPr>
        <w:t xml:space="preserve">Test Management (UAT, Regression, Automation)</w:t>
      </w:r>
    </w:p>
    <w:p>
      <w:pPr>
        <w:pStyle w:val="ListParagraph"/>
        <w:numPr>
          <w:ilvl w:val="0"/>
          <w:numId w:val="2"/>
        </w:numPr>
        <w:spacing w:after="70"/>
      </w:pPr>
      <w:r>
        <w:rPr>
          <w:rFonts w:ascii="Arial" w:cs="Arial" w:eastAsia="Arial" w:hAnsi="Arial"/>
          <w:sz w:val="21"/>
          <w:szCs w:val="21"/>
        </w:rPr>
        <w:t xml:space="preserve">Advanced English</w:t>
      </w:r>
    </w:p>
    <w:p>
      <w:pPr>
        <w:pStyle w:val="ListParagraph"/>
        <w:numPr>
          <w:ilvl w:val="0"/>
          <w:numId w:val="2"/>
        </w:numPr>
        <w:spacing w:after="70"/>
      </w:pPr>
      <w:r>
        <w:rPr>
          <w:rFonts w:ascii="Arial" w:cs="Arial" w:eastAsia="Arial" w:hAnsi="Arial"/>
          <w:sz w:val="21"/>
          <w:szCs w:val="21"/>
        </w:rPr>
        <w:t xml:space="preserve">Stakeholder Management &amp; Team Coordination</w:t>
      </w:r>
    </w:p>
    <w:p>
      <w:pPr>
        <w:pBdr>
          <w:bottom w:val="single" w:color="1F3B57" w:sz="6" w:space="2"/>
        </w:pBdr>
        <w:spacing w:after="120" w:before="320"/>
      </w:pPr>
      <w:r>
        <w:rPr>
          <w:rFonts w:ascii="Arial" w:cs="Arial" w:eastAsia="Arial" w:hAnsi="Arial"/>
          <w:b/>
          <w:bCs/>
          <w:color w:val="1F3B57"/>
          <w:sz w:val="23"/>
          <w:szCs w:val="23"/>
        </w:rPr>
        <w:t xml:space="preserve">ACTIVITIES &amp; INTERESTS</w:t>
      </w:r>
    </w:p>
    <w:p>
      <w:pPr>
        <w:spacing w:after="160"/>
      </w:pPr>
      <w:r>
        <w:rPr>
          <w:rFonts w:ascii="Arial" w:cs="Arial" w:eastAsia="Arial" w:hAnsi="Arial"/>
          <w:sz w:val="21"/>
          <w:szCs w:val="21"/>
        </w:rPr>
        <w:t xml:space="preserve">AI · Vibe Coding · Web &amp; Mobile App Development (HTML, CSS, JavaScript) · Basketball · Football · Swimming, Bodybuilding · Meditation · Museums · Travel</w:t>
      </w:r>
    </w:p>
    <w:sectPr>
      <w:pgSz w:w="12240" w:h="15840" w:orient="portrait"/>
      <w:pgMar w:top="760" w:right="1080" w:bottom="76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3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2026-06-26T07:31:04.200Z</dcterms:created>
  <dcterms:modified xsi:type="dcterms:W3CDTF">2026-06-26T07:31:04.200Z</dcterms:modified>
</cp:coreProperties>
</file>

<file path=docProps/custom.xml><?xml version="1.0" encoding="utf-8"?>
<Properties xmlns="http://schemas.openxmlformats.org/officeDocument/2006/custom-properties" xmlns:vt="http://schemas.openxmlformats.org/officeDocument/2006/docPropsVTypes"/>
</file>